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02" w:rsidRDefault="00CD002F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Прошение Луиджи Премацци о разрешении творческой поездки в Ливадию летом 1889 года</w:t>
      </w:r>
    </w:p>
    <w:p w:rsidR="00937502" w:rsidRDefault="00CD002F">
      <w:pPr>
        <w:pStyle w:val="Standard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(научно-историческая справка)</w:t>
      </w:r>
    </w:p>
    <w:p w:rsidR="00937502" w:rsidRDefault="00937502">
      <w:pPr>
        <w:pStyle w:val="Standard"/>
        <w:jc w:val="center"/>
        <w:rPr>
          <w:i/>
          <w:iCs/>
          <w:sz w:val="28"/>
          <w:szCs w:val="28"/>
        </w:rPr>
      </w:pPr>
    </w:p>
    <w:p w:rsidR="00937502" w:rsidRDefault="00CD002F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 xml:space="preserve">Итальянский живописец и рисовальщик Луиджи Премацци (1814–1891) </w:t>
      </w:r>
      <w:r>
        <w:rPr>
          <w:sz w:val="28"/>
          <w:szCs w:val="28"/>
        </w:rPr>
        <w:t>большую часть жизни прожил в России под именем Людвига Осиповича. Он родился в Милане, где позже учился в Академии Брера у мастера ведуты Дж. Мильяры и увлекался городским пейзажем. В 1834 году переехал в Петербург, где с 1848 года работал учителем рисован</w:t>
      </w:r>
      <w:r>
        <w:rPr>
          <w:sz w:val="28"/>
          <w:szCs w:val="28"/>
        </w:rPr>
        <w:t xml:space="preserve">ия в доме князя С. С. Гагарина. В 1850 году во время натурных зарисовок в Петергофе его увидел император Николай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прогуливавшийся по парку, и заказал художнику серию рисунков, изображающих </w:t>
      </w:r>
      <w:r w:rsidR="00CB70E9">
        <w:rPr>
          <w:sz w:val="28"/>
          <w:szCs w:val="28"/>
        </w:rPr>
        <w:t>кронштадтские</w:t>
      </w:r>
      <w:r>
        <w:rPr>
          <w:sz w:val="28"/>
          <w:szCs w:val="28"/>
        </w:rPr>
        <w:t xml:space="preserve"> укрепления. После выполнения этого заказа Премацци </w:t>
      </w:r>
      <w:r>
        <w:rPr>
          <w:sz w:val="28"/>
          <w:szCs w:val="28"/>
        </w:rPr>
        <w:t xml:space="preserve">становится модным придворным живописцем, пользующимся популярностью в </w:t>
      </w:r>
      <w:bookmarkStart w:id="0" w:name="_GoBack"/>
      <w:bookmarkEnd w:id="0"/>
      <w:r>
        <w:rPr>
          <w:sz w:val="28"/>
          <w:szCs w:val="28"/>
        </w:rPr>
        <w:t xml:space="preserve">высших кругах знати и завоевывает авторитет среди профессионалов. </w:t>
      </w:r>
    </w:p>
    <w:p w:rsidR="00937502" w:rsidRDefault="00CD002F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1854 году за свои акварели он избирается академиком (младшая преподавательская должность), а в 1861 году – профессоро</w:t>
      </w:r>
      <w:r>
        <w:rPr>
          <w:sz w:val="28"/>
          <w:szCs w:val="28"/>
        </w:rPr>
        <w:t xml:space="preserve">м Петербургской Академии художеств, что давало ему право на преподавание в высших учебных заведениях. С 1871 года помимо Императорской Академии, Премацци начинает преподавать также в Центральном училище барона А. Л. Штиглица. </w:t>
      </w:r>
    </w:p>
    <w:p w:rsidR="00937502" w:rsidRDefault="00CD002F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С 1850 года по заданию правит</w:t>
      </w:r>
      <w:r>
        <w:rPr>
          <w:sz w:val="28"/>
          <w:szCs w:val="28"/>
        </w:rPr>
        <w:t xml:space="preserve">ельства много путешествует, в особенности по Северному Причерноморью. Виды Крыма, написанные в это время, вошли в альбом, выпущенный к 25-летию царствования Николая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Несколько раз художник посещал Южный берег Крыма и Ливадию. Широко известны его акварели</w:t>
      </w:r>
      <w:r>
        <w:rPr>
          <w:sz w:val="28"/>
          <w:szCs w:val="28"/>
        </w:rPr>
        <w:t xml:space="preserve"> царского имения «Ореанда» (1860), дома графа Л.С. Потоцкого в Ливадии (1861), интерьеров старого Ливадийского дворца (1872), дворца Александра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в Массандре (1889) и морского берега в нижней Массандре (1889). Работы Премацци представляют ценность не тол</w:t>
      </w:r>
      <w:r>
        <w:rPr>
          <w:sz w:val="28"/>
          <w:szCs w:val="28"/>
        </w:rPr>
        <w:t xml:space="preserve">ько, как образцы великолепной акварельной живописи, но и благодаря верности натуре, как документальные памятники своей эпохи. </w:t>
      </w:r>
    </w:p>
    <w:p w:rsidR="00937502" w:rsidRDefault="00CD002F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1880 году по предложению Премацци было создано Императорское общество акварелистов. Художник награжден орденом Св. Станислава 3</w:t>
      </w:r>
      <w:r>
        <w:rPr>
          <w:sz w:val="28"/>
          <w:szCs w:val="28"/>
        </w:rPr>
        <w:t xml:space="preserve"> степени. </w:t>
      </w:r>
      <w:r>
        <w:rPr>
          <w:sz w:val="28"/>
          <w:szCs w:val="28"/>
        </w:rPr>
        <w:lastRenderedPageBreak/>
        <w:t>В настоящее время около 70 акварелей и рисунков Премацци хранятся в Эрмитаже, три произведения в Русском музее Санкт-Петербурга и несколько работ в Центральном Военно-морском музее.</w:t>
      </w:r>
    </w:p>
    <w:p w:rsidR="00937502" w:rsidRDefault="00CD002F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В фондах Российского государственного исторического архива храни</w:t>
      </w:r>
      <w:r>
        <w:rPr>
          <w:sz w:val="28"/>
          <w:szCs w:val="28"/>
        </w:rPr>
        <w:t xml:space="preserve">тся дело, содержащее прошение Л. О. Премацци о разрешении ему посетить Ливадию летом 1889 года с творческой целью 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>РГИА ф.468, оп.42, ед.хр. 1372, л. 174-176</w:t>
      </w:r>
      <w:r>
        <w:rPr>
          <w:sz w:val="28"/>
          <w:szCs w:val="28"/>
          <w:lang w:val="en-US"/>
        </w:rPr>
        <w:t>]</w:t>
      </w:r>
      <w:r>
        <w:rPr>
          <w:sz w:val="28"/>
          <w:szCs w:val="28"/>
        </w:rPr>
        <w:t>.</w:t>
      </w:r>
    </w:p>
    <w:p w:rsidR="00937502" w:rsidRDefault="00CD002F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 xml:space="preserve">Рукой художника написано прошение следующего содержания: </w:t>
      </w:r>
      <w:r>
        <w:rPr>
          <w:i/>
          <w:sz w:val="28"/>
          <w:szCs w:val="28"/>
        </w:rPr>
        <w:t>«Господину Министру двора Его Император</w:t>
      </w:r>
      <w:r>
        <w:rPr>
          <w:i/>
          <w:sz w:val="28"/>
          <w:szCs w:val="28"/>
        </w:rPr>
        <w:t>ского Величества от профессора акварельной живописи Людвига Осиповича Премацци. Прошение. Имея желание в течении нынешнего лета поехать в Крым для рисования нескольких видов окрестностей Ливадии, имею честь покорнейше просить Ваше Сиятельство об исходатайс</w:t>
      </w:r>
      <w:r>
        <w:rPr>
          <w:i/>
          <w:sz w:val="28"/>
          <w:szCs w:val="28"/>
        </w:rPr>
        <w:t>твовании мне Высочайшего разрешения на этот предмет, и если милость будет приказать выдать мне казенную подорожную. Профессор Л. Премацци. С. Петербург мая дня 1889 г. Жительство мое: Графский переулок д.№3 кв.№15.».</w:t>
      </w:r>
      <w:r>
        <w:rPr>
          <w:sz w:val="28"/>
          <w:szCs w:val="28"/>
        </w:rPr>
        <w:t xml:space="preserve">  </w:t>
      </w:r>
    </w:p>
    <w:p w:rsidR="00937502" w:rsidRDefault="00CD002F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На прошении Л. Премацци имеются надпи</w:t>
      </w:r>
      <w:r>
        <w:rPr>
          <w:sz w:val="28"/>
          <w:szCs w:val="28"/>
        </w:rPr>
        <w:t xml:space="preserve">си, касающиеся решения вопроса по существу: </w:t>
      </w:r>
      <w:r>
        <w:rPr>
          <w:i/>
          <w:sz w:val="28"/>
          <w:szCs w:val="28"/>
        </w:rPr>
        <w:t>«Поступило от Господина Министра в админ. отдел 30 мая 1889 года. К докладу»; «Приказано сообщить в Департамент Уделов для извещения Управления имения «Ливадия», что со стороны Его Сиятельства не встречено препят</w:t>
      </w:r>
      <w:r>
        <w:rPr>
          <w:i/>
          <w:sz w:val="28"/>
          <w:szCs w:val="28"/>
        </w:rPr>
        <w:t xml:space="preserve">ствий разрешить профессору Премации срисовать, согласно его прошения, несколько видов окрестности Ливадии, о чем = = уведомить г. Премацци, помянутая подорожная не существует с 1874 года. Св.Зак. Том </w:t>
      </w:r>
      <w:r>
        <w:rPr>
          <w:i/>
          <w:sz w:val="28"/>
          <w:szCs w:val="28"/>
          <w:lang w:val="en-US"/>
        </w:rPr>
        <w:t>XII</w:t>
      </w:r>
      <w:r>
        <w:rPr>
          <w:i/>
          <w:sz w:val="28"/>
          <w:szCs w:val="28"/>
        </w:rPr>
        <w:t xml:space="preserve"> ч.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 xml:space="preserve"> Устав почтовый ст. 170 примечание: Подорожная от</w:t>
      </w:r>
      <w:r>
        <w:rPr>
          <w:i/>
          <w:sz w:val="28"/>
          <w:szCs w:val="28"/>
        </w:rPr>
        <w:t>менена во всех губерниях и областях Европейской России 21 мая 1874 года. 31 мая (1889 года)»; «27 июня (1889 года) извещение доставлено в Департамент Уделов и отвед профессору Премацци».</w:t>
      </w:r>
    </w:p>
    <w:p w:rsidR="00937502" w:rsidRDefault="00CD002F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деле имеются копии («отпуска») указанных извещений, отп</w:t>
      </w:r>
      <w:r>
        <w:rPr>
          <w:sz w:val="28"/>
          <w:szCs w:val="28"/>
        </w:rPr>
        <w:t>равленных в адрес Департамента Уделов и профессора Л. Премацци.</w:t>
      </w:r>
    </w:p>
    <w:p w:rsidR="00937502" w:rsidRDefault="00CD002F">
      <w:pPr>
        <w:pStyle w:val="Standard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«Отпуск. Административный отдел. 17 июня 1889. №1719. </w:t>
      </w:r>
      <w:r>
        <w:rPr>
          <w:i/>
          <w:sz w:val="28"/>
          <w:szCs w:val="28"/>
        </w:rPr>
        <w:lastRenderedPageBreak/>
        <w:t>Административный отдел Кабинета Его Величества по приказанию Г.Министра Императорского Двора считает долгом уведомить профессора Людвига О</w:t>
      </w:r>
      <w:r>
        <w:rPr>
          <w:i/>
          <w:sz w:val="28"/>
          <w:szCs w:val="28"/>
        </w:rPr>
        <w:t>сиповича Премацци (жительство Спб, в Графском пер. д.№3 кв.№15) что со стороны Министерства Императорского Двора не встречается препятствий к разрешению ему срисовать, соглано его желанию, несколько видов окрестностей Ливадии, присовокупляется при этом, чт</w:t>
      </w:r>
      <w:r>
        <w:rPr>
          <w:i/>
          <w:sz w:val="28"/>
          <w:szCs w:val="28"/>
        </w:rPr>
        <w:t>о подорожная отменена во всех губерниях и областях Европейской Росии с 21 мая 1874 года. За заведующего Административным отделом кабинета Действительный Ст.Советник (подпись не разборчива). Делопроизводитель (подпись не разборчива). Верно: Надворный Советн</w:t>
      </w:r>
      <w:r>
        <w:rPr>
          <w:i/>
          <w:sz w:val="28"/>
          <w:szCs w:val="28"/>
        </w:rPr>
        <w:t>ик (подпись не разборчива)».</w:t>
      </w:r>
    </w:p>
    <w:p w:rsidR="00937502" w:rsidRDefault="00CD002F">
      <w:pPr>
        <w:pStyle w:val="Standard"/>
        <w:spacing w:line="360" w:lineRule="auto"/>
        <w:ind w:firstLine="709"/>
        <w:jc w:val="both"/>
      </w:pPr>
      <w:r>
        <w:rPr>
          <w:i/>
          <w:sz w:val="28"/>
          <w:szCs w:val="28"/>
        </w:rPr>
        <w:t xml:space="preserve">«Отпуск. Административный отдел. 17 июня 1889. №1720.  В Департамент Уделов. Административный отдел Кабинета Его Величества по приказанию Г. Министра Императорского Двора имеет честь уведомить Департамент Уделов, для извещения </w:t>
      </w:r>
      <w:r>
        <w:rPr>
          <w:i/>
          <w:sz w:val="28"/>
          <w:szCs w:val="28"/>
        </w:rPr>
        <w:t>Управляющего имением «Ливадия», что со стороны Г. Министра не встречается препятствий к разрешению профессору Премацци срисовать, соглано его желанию, несколько видов окресностей Ливадии. За заведующего Административным отделом кабинета Действительный Ст. </w:t>
      </w:r>
      <w:r>
        <w:rPr>
          <w:i/>
          <w:sz w:val="28"/>
          <w:szCs w:val="28"/>
        </w:rPr>
        <w:t>Советник (подпись не разборчива). Делопроизводитель (подпись не разборчива). Верно: Надворный Советник (подпись не разборчива)»</w:t>
      </w:r>
      <w:r>
        <w:rPr>
          <w:sz w:val="28"/>
          <w:szCs w:val="28"/>
        </w:rPr>
        <w:t>.</w:t>
      </w:r>
    </w:p>
    <w:p w:rsidR="00937502" w:rsidRDefault="00CD002F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Известно, что, получив разрешение на поездку в Крым, профессор Л. О. Премацци воспользовался этим разрешением и работал на Южно</w:t>
      </w:r>
      <w:r>
        <w:rPr>
          <w:sz w:val="28"/>
          <w:szCs w:val="28"/>
        </w:rPr>
        <w:t xml:space="preserve">м берегу Крыма летом 1889 года, за два с половиной года до смерти, наступившей 16 декабря 1891 года. Вероятно, это была его последняя творческая поездка в Крым. Известно, что именно в этот период, им были написаны акварели недостроенного Дворца Александра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в верхней Массандре и морского берега в районе нижней Массандры, однако полный перечень работ, выполненных художником, в том числе касающихся Ливадии, автору не известен. Тема требует дополнительного исследования.</w:t>
      </w:r>
    </w:p>
    <w:p w:rsidR="00937502" w:rsidRDefault="00CD002F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Ст. </w:t>
      </w:r>
      <w:r>
        <w:rPr>
          <w:sz w:val="28"/>
          <w:szCs w:val="28"/>
        </w:rPr>
        <w:t>научный сотрудник музея                             Плужник П.Б.</w:t>
      </w:r>
    </w:p>
    <w:p w:rsidR="00937502" w:rsidRDefault="00CD002F">
      <w:pPr>
        <w:pStyle w:val="Standard"/>
        <w:spacing w:line="360" w:lineRule="auto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21 июля 2017 года</w:t>
      </w:r>
    </w:p>
    <w:sectPr w:rsidR="0093750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02F" w:rsidRDefault="00CD002F">
      <w:r>
        <w:separator/>
      </w:r>
    </w:p>
  </w:endnote>
  <w:endnote w:type="continuationSeparator" w:id="0">
    <w:p w:rsidR="00CD002F" w:rsidRDefault="00CD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02F" w:rsidRDefault="00CD002F">
      <w:r>
        <w:rPr>
          <w:color w:val="000000"/>
        </w:rPr>
        <w:separator/>
      </w:r>
    </w:p>
  </w:footnote>
  <w:footnote w:type="continuationSeparator" w:id="0">
    <w:p w:rsidR="00CD002F" w:rsidRDefault="00CD0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37502"/>
    <w:rsid w:val="00937502"/>
    <w:rsid w:val="00CB70E9"/>
    <w:rsid w:val="00C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81B1B-30A4-42FD-8C98-D306B96A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a3">
    <w:name w:val="Заголовок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2017-07-26T17:49:00Z</cp:lastPrinted>
  <dcterms:created xsi:type="dcterms:W3CDTF">2017-08-30T07:52:00Z</dcterms:created>
  <dcterms:modified xsi:type="dcterms:W3CDTF">2017-08-30T07:52:00Z</dcterms:modified>
</cp:coreProperties>
</file>